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9A40" w14:textId="77777777" w:rsidR="006C2DD9" w:rsidRDefault="004F5C47">
      <w:pPr>
        <w:jc w:val="center"/>
        <w:rPr>
          <w:rFonts w:ascii="Century Gothic" w:hAnsi="Century Gothic"/>
          <w:b/>
          <w:bCs/>
          <w:sz w:val="36"/>
          <w:szCs w:val="36"/>
        </w:rPr>
      </w:pPr>
      <w:r w:rsidRPr="004F5C47">
        <w:rPr>
          <w:rFonts w:ascii="Century Gothic" w:hAnsi="Century Gothic"/>
          <w:b/>
          <w:bCs/>
          <w:sz w:val="36"/>
          <w:szCs w:val="36"/>
        </w:rPr>
        <w:t>CORPORATE RESOLUTION</w:t>
      </w:r>
    </w:p>
    <w:p w14:paraId="56636D34" w14:textId="77777777" w:rsidR="004F5C47" w:rsidRPr="004F5C47" w:rsidRDefault="004F5C47">
      <w:pPr>
        <w:jc w:val="center"/>
        <w:rPr>
          <w:rFonts w:ascii="Century Gothic" w:hAnsi="Century Gothic"/>
          <w:b/>
          <w:bCs/>
          <w:sz w:val="36"/>
          <w:szCs w:val="36"/>
        </w:rPr>
      </w:pPr>
    </w:p>
    <w:p w14:paraId="3F614992" w14:textId="77777777" w:rsidR="004F5C47" w:rsidRPr="004F5C47" w:rsidRDefault="004F5C47" w:rsidP="004F5C47">
      <w:pPr>
        <w:rPr>
          <w:rFonts w:ascii="Century Gothic" w:hAnsi="Century Gothic"/>
        </w:rPr>
      </w:pPr>
      <w:r w:rsidRPr="004F5C47">
        <w:rPr>
          <w:rFonts w:ascii="Century Gothic" w:hAnsi="Century Gothic"/>
        </w:rPr>
        <w:t>Taken by Council</w:t>
      </w:r>
    </w:p>
    <w:p w14:paraId="12502C2D" w14:textId="77777777" w:rsidR="006C2DD9" w:rsidRPr="004F5C47" w:rsidRDefault="006C2DD9" w:rsidP="004F5C47">
      <w:pPr>
        <w:rPr>
          <w:rFonts w:ascii="Century Gothic" w:hAnsi="Century Gothic"/>
        </w:rPr>
      </w:pPr>
      <w:r w:rsidRPr="004F5C47">
        <w:rPr>
          <w:rFonts w:ascii="Century Gothic" w:hAnsi="Century Gothic"/>
        </w:rPr>
        <w:t>Northeast Georgia Presbytery</w:t>
      </w:r>
    </w:p>
    <w:p w14:paraId="28BB6E6D" w14:textId="77777777" w:rsidR="006C2DD9" w:rsidRPr="004F5C47" w:rsidRDefault="006C2DD9" w:rsidP="004F5C47">
      <w:pPr>
        <w:rPr>
          <w:rFonts w:ascii="Century Gothic" w:hAnsi="Century Gothic"/>
        </w:rPr>
      </w:pPr>
      <w:r w:rsidRPr="004F5C47">
        <w:rPr>
          <w:rFonts w:ascii="Century Gothic" w:hAnsi="Century Gothic"/>
        </w:rPr>
        <w:t>February 3, 2004</w:t>
      </w:r>
    </w:p>
    <w:p w14:paraId="3988084A" w14:textId="77777777" w:rsidR="006C2DD9" w:rsidRPr="004F5C47" w:rsidRDefault="006C2DD9" w:rsidP="004F5C47">
      <w:pPr>
        <w:rPr>
          <w:rFonts w:ascii="Century Gothic" w:hAnsi="Century Gothic"/>
        </w:rPr>
      </w:pPr>
      <w:r w:rsidRPr="004F5C47">
        <w:rPr>
          <w:rFonts w:ascii="Century Gothic" w:hAnsi="Century Gothic"/>
        </w:rPr>
        <w:t>Recommended to Fifty-Third Meeting of Northeast Georgia Presbytery</w:t>
      </w:r>
    </w:p>
    <w:p w14:paraId="32B2DDAB" w14:textId="77777777" w:rsidR="006C2DD9" w:rsidRPr="004F5C47" w:rsidRDefault="006C2DD9" w:rsidP="004F5C47">
      <w:pPr>
        <w:rPr>
          <w:rFonts w:ascii="Century Gothic" w:hAnsi="Century Gothic"/>
        </w:rPr>
      </w:pPr>
      <w:r w:rsidRPr="004F5C47">
        <w:rPr>
          <w:rFonts w:ascii="Century Gothic" w:hAnsi="Century Gothic"/>
        </w:rPr>
        <w:t>February 28, 2004</w:t>
      </w:r>
    </w:p>
    <w:p w14:paraId="12EEBA59" w14:textId="77777777" w:rsidR="004F5C47" w:rsidRDefault="004F5C47">
      <w:pPr>
        <w:jc w:val="center"/>
        <w:rPr>
          <w:rFonts w:ascii="Century Gothic" w:hAnsi="Century Gothic"/>
        </w:rPr>
      </w:pPr>
    </w:p>
    <w:p w14:paraId="6B6F97E9" w14:textId="77777777" w:rsidR="006C2DD9" w:rsidRPr="004F5C47" w:rsidRDefault="006C2DD9">
      <w:pPr>
        <w:jc w:val="center"/>
        <w:rPr>
          <w:rFonts w:ascii="Century Gothic" w:hAnsi="Century Gothic"/>
        </w:rPr>
      </w:pPr>
      <w:r w:rsidRPr="004F5C47">
        <w:rPr>
          <w:rFonts w:ascii="Century Gothic" w:hAnsi="Century Gothic"/>
        </w:rPr>
        <w:t>At</w:t>
      </w:r>
    </w:p>
    <w:p w14:paraId="3323AC99" w14:textId="77777777" w:rsidR="006C2DD9" w:rsidRPr="004F5C47" w:rsidRDefault="006C2DD9">
      <w:pPr>
        <w:jc w:val="center"/>
        <w:rPr>
          <w:rFonts w:ascii="Century Gothic" w:hAnsi="Century Gothic"/>
          <w:b/>
          <w:bCs/>
          <w:sz w:val="32"/>
          <w:szCs w:val="32"/>
        </w:rPr>
      </w:pPr>
      <w:r w:rsidRPr="004F5C47">
        <w:rPr>
          <w:rFonts w:ascii="Century Gothic" w:hAnsi="Century Gothic"/>
          <w:b/>
          <w:bCs/>
          <w:sz w:val="32"/>
          <w:szCs w:val="32"/>
        </w:rPr>
        <w:t>Madison Presbyterian Church</w:t>
      </w:r>
    </w:p>
    <w:p w14:paraId="7AA1333C" w14:textId="77777777" w:rsidR="006C2DD9" w:rsidRPr="004F5C47" w:rsidRDefault="006C2DD9">
      <w:pPr>
        <w:jc w:val="both"/>
        <w:rPr>
          <w:rFonts w:ascii="Century Gothic" w:hAnsi="Century Gothic"/>
        </w:rPr>
      </w:pPr>
    </w:p>
    <w:p w14:paraId="153773D8" w14:textId="77777777" w:rsidR="006C2DD9" w:rsidRPr="004F5C47" w:rsidRDefault="006C2DD9" w:rsidP="004F5C47">
      <w:pPr>
        <w:pStyle w:val="BodyText"/>
        <w:jc w:val="left"/>
        <w:rPr>
          <w:rFonts w:ascii="Century Gothic" w:hAnsi="Century Gothic"/>
        </w:rPr>
      </w:pPr>
      <w:r w:rsidRPr="004F5C47">
        <w:rPr>
          <w:rFonts w:ascii="Century Gothic" w:hAnsi="Century Gothic"/>
        </w:rPr>
        <w:t>The following resolution is recommended by the Council (Board of Directors) of Northeast Georgia Presbytery at its regularly schedul</w:t>
      </w:r>
      <w:r w:rsidR="004F5C47">
        <w:rPr>
          <w:rFonts w:ascii="Century Gothic" w:hAnsi="Century Gothic"/>
        </w:rPr>
        <w:t>ed meeting held February 3, 20XX,</w:t>
      </w:r>
      <w:r w:rsidRPr="004F5C47">
        <w:rPr>
          <w:rFonts w:ascii="Century Gothic" w:hAnsi="Century Gothic"/>
        </w:rPr>
        <w:t xml:space="preserve"> at the Presbyterian Student Center, 1250 South Lumpkin Street, Athens, Georgia:</w:t>
      </w:r>
    </w:p>
    <w:p w14:paraId="0B63E071" w14:textId="77777777" w:rsidR="006C2DD9" w:rsidRPr="004F5C47" w:rsidRDefault="006C2DD9" w:rsidP="004F5C47">
      <w:pPr>
        <w:rPr>
          <w:rFonts w:ascii="Century Gothic" w:hAnsi="Century Gothic"/>
        </w:rPr>
      </w:pPr>
    </w:p>
    <w:p w14:paraId="11A600A8" w14:textId="77777777" w:rsidR="006C2DD9" w:rsidRPr="004F5C47" w:rsidRDefault="006C2DD9" w:rsidP="004F5C47">
      <w:pPr>
        <w:rPr>
          <w:rFonts w:ascii="Century Gothic" w:hAnsi="Century Gothic"/>
        </w:rPr>
      </w:pPr>
      <w:r w:rsidRPr="004F5C47">
        <w:rPr>
          <w:rFonts w:ascii="Century Gothic" w:hAnsi="Century Gothic"/>
        </w:rPr>
        <w:t>Whereas, it has been discovered that the stipulations of the will of Mrs. Anna Margaret Auld Duncan directed that the proceeds of her estate be turned over to Athens Presbytery “to be held by it as a permanent endowment fund and to be invested by it and under its direction, the income from which shall be used in the furtherance of the work of the church carried on by the Women’s Organizations of the church;”</w:t>
      </w:r>
    </w:p>
    <w:p w14:paraId="2873E9F3" w14:textId="77777777" w:rsidR="006C2DD9" w:rsidRPr="004F5C47" w:rsidRDefault="006C2DD9" w:rsidP="004F5C47">
      <w:pPr>
        <w:rPr>
          <w:rFonts w:ascii="Century Gothic" w:hAnsi="Century Gothic"/>
        </w:rPr>
      </w:pPr>
    </w:p>
    <w:p w14:paraId="01E2DC9C" w14:textId="77777777" w:rsidR="006C2DD9" w:rsidRPr="004F5C47" w:rsidRDefault="006C2DD9" w:rsidP="004F5C47">
      <w:pPr>
        <w:rPr>
          <w:rFonts w:ascii="Century Gothic" w:hAnsi="Century Gothic"/>
        </w:rPr>
      </w:pPr>
      <w:r w:rsidRPr="004F5C47">
        <w:rPr>
          <w:rFonts w:ascii="Century Gothic" w:hAnsi="Century Gothic"/>
        </w:rPr>
        <w:t>Whereas, Athens Presbytery took action at its Stated Meeting held September 16, 1958, to establish the Beth Duncan Endowment Fund in accordance with the stipulations of Mrs. Duncan’s will;</w:t>
      </w:r>
    </w:p>
    <w:p w14:paraId="7735EB2A" w14:textId="77777777" w:rsidR="006C2DD9" w:rsidRPr="004F5C47" w:rsidRDefault="006C2DD9" w:rsidP="004F5C47">
      <w:pPr>
        <w:rPr>
          <w:rFonts w:ascii="Century Gothic" w:hAnsi="Century Gothic"/>
        </w:rPr>
      </w:pPr>
    </w:p>
    <w:p w14:paraId="6A8BA7B0" w14:textId="77777777" w:rsidR="006C2DD9" w:rsidRPr="004F5C47" w:rsidRDefault="006C2DD9" w:rsidP="004F5C47">
      <w:pPr>
        <w:rPr>
          <w:rFonts w:ascii="Century Gothic" w:hAnsi="Century Gothic"/>
        </w:rPr>
      </w:pPr>
      <w:r w:rsidRPr="004F5C47">
        <w:rPr>
          <w:rFonts w:ascii="Century Gothic" w:hAnsi="Century Gothic"/>
        </w:rPr>
        <w:t>Whereas, in recent review of Northeast Georgia Presbytery’s invested funds, it was discovered that this fund had not actually been established as a permanently endowed fund;</w:t>
      </w:r>
    </w:p>
    <w:p w14:paraId="0AACFE68" w14:textId="77777777" w:rsidR="006C2DD9" w:rsidRPr="004F5C47" w:rsidRDefault="006C2DD9" w:rsidP="004F5C47">
      <w:pPr>
        <w:rPr>
          <w:rFonts w:ascii="Century Gothic" w:hAnsi="Century Gothic"/>
        </w:rPr>
      </w:pPr>
    </w:p>
    <w:p w14:paraId="29A88BBD" w14:textId="77777777" w:rsidR="006C2DD9" w:rsidRPr="004F5C47" w:rsidRDefault="006C2DD9" w:rsidP="004F5C47">
      <w:pPr>
        <w:rPr>
          <w:rFonts w:ascii="Century Gothic" w:hAnsi="Century Gothic"/>
        </w:rPr>
      </w:pPr>
      <w:r w:rsidRPr="004F5C47">
        <w:rPr>
          <w:rFonts w:ascii="Century Gothic" w:hAnsi="Century Gothic"/>
        </w:rPr>
        <w:t>Therefore, be it resolved that Northeast Georgia Presbytery authorizes the corporate officers of Northeast Georgia Presbytery to transfer the funds being held in the Beth Duncan Endowment Fund at New Covenant Funds to a permanent fund with the Presbyterian Foundation, with the proceeds of which to be remitted to the Treasurer of Northeast Georgia Presbytery to be used for the furtherance of the work of the church carried on by the Women’s Organization of the church. Per action of the September 16, 1958, meeting of Presbytery, a committee of five persons, selected by Presbyterian Women (now known as the Beth Duncan Committee) is in place to consider and approve projects to designate the use of income from this fund.</w:t>
      </w:r>
    </w:p>
    <w:p w14:paraId="42058EBA" w14:textId="77777777" w:rsidR="006C2DD9" w:rsidRPr="004F5C47" w:rsidRDefault="004F5C47" w:rsidP="004F5C47">
      <w:pPr>
        <w:tabs>
          <w:tab w:val="left" w:pos="1740"/>
        </w:tabs>
        <w:rPr>
          <w:rFonts w:ascii="Century Gothic" w:hAnsi="Century Gothic"/>
        </w:rPr>
      </w:pPr>
      <w:r>
        <w:rPr>
          <w:rFonts w:ascii="Century Gothic" w:hAnsi="Century Gothic"/>
        </w:rPr>
        <w:tab/>
      </w:r>
    </w:p>
    <w:p w14:paraId="6A4150D5" w14:textId="77777777" w:rsidR="006C2DD9" w:rsidRPr="004F5C47" w:rsidRDefault="006C2DD9" w:rsidP="004F5C47">
      <w:pPr>
        <w:rPr>
          <w:rFonts w:ascii="Century Gothic" w:hAnsi="Century Gothic"/>
        </w:rPr>
      </w:pPr>
      <w:r w:rsidRPr="004F5C47">
        <w:rPr>
          <w:rFonts w:ascii="Century Gothic" w:hAnsi="Century Gothic"/>
        </w:rPr>
        <w:t>Signed,</w:t>
      </w:r>
    </w:p>
    <w:p w14:paraId="66C6DE5B" w14:textId="77777777" w:rsidR="004F5C47" w:rsidRPr="004F5C47" w:rsidRDefault="004F5C47" w:rsidP="004F5C47">
      <w:pPr>
        <w:rPr>
          <w:rFonts w:ascii="Century Gothic" w:hAnsi="Century Gothic"/>
        </w:rPr>
      </w:pPr>
    </w:p>
    <w:p w14:paraId="764D473C" w14:textId="77777777" w:rsidR="006C2DD9" w:rsidRPr="004F5C47" w:rsidRDefault="006C2DD9" w:rsidP="004F5C47">
      <w:pPr>
        <w:jc w:val="both"/>
        <w:rPr>
          <w:rFonts w:ascii="Century Gothic" w:hAnsi="Century Gothic"/>
        </w:rPr>
      </w:pPr>
      <w:r w:rsidRPr="004F5C47">
        <w:rPr>
          <w:rFonts w:ascii="Century Gothic" w:hAnsi="Century Gothic"/>
        </w:rPr>
        <w:t xml:space="preserve">Acting Moderator of Council </w:t>
      </w:r>
    </w:p>
    <w:sectPr w:rsidR="006C2DD9" w:rsidRPr="004F5C47" w:rsidSect="004F5C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70"/>
    <w:rsid w:val="004A3974"/>
    <w:rsid w:val="004F5C47"/>
    <w:rsid w:val="006C2DD9"/>
    <w:rsid w:val="00907470"/>
    <w:rsid w:val="0094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95E82"/>
  <w14:defaultImageDpi w14:val="300"/>
  <w15:chartTrackingRefBased/>
  <w15:docId w15:val="{17C9F319-D79A-40C7-B8D0-07A7A1C4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Corporate Resolution</vt:lpstr>
    </vt:vector>
  </TitlesOfParts>
  <Company>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Resolution</dc:title>
  <dc:subject/>
  <dc:creator>Anita</dc:creator>
  <cp:keywords/>
  <dc:description/>
  <cp:lastModifiedBy>Dell</cp:lastModifiedBy>
  <cp:revision>2</cp:revision>
  <cp:lastPrinted>2004-02-03T04:16:00Z</cp:lastPrinted>
  <dcterms:created xsi:type="dcterms:W3CDTF">2022-09-11T18:20:00Z</dcterms:created>
  <dcterms:modified xsi:type="dcterms:W3CDTF">2022-09-11T18:20:00Z</dcterms:modified>
</cp:coreProperties>
</file>